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江苏省金钥匙科技竞赛网络竞赛平台需求</w:t>
      </w:r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一、项目基本情况</w:t>
      </w:r>
    </w:p>
    <w:p>
      <w:pPr>
        <w:spacing w:line="360" w:lineRule="auto"/>
        <w:ind w:firstLine="67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为加强对江苏省中小学生金钥匙科技竞赛参赛学生的规范管理，逐步采用信息网络技术开展组织和比赛工作，自2020年起，开通江苏省中小学生金钥匙科技竞赛网络竞赛平台，参赛选手可通过以下三种渠道进行报名参赛：下载“科学少年社”APP；微信端关注科学少年社公众号点击竞赛入口菜单；PC端登录竞赛官网竞赛入口；满足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1.以提高教学效率为主要目的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2.以安全稳定为系统设计指导思想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3.以智能便捷为系统设计原则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二、主要模块设计及系统功能需求（H5端和PC端）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模块</w:t>
            </w:r>
          </w:p>
        </w:tc>
        <w:tc>
          <w:tcPr>
            <w:tcW w:w="7333" w:type="dxa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shd w:val="clear" w:color="auto" w:fill="FFFFFF"/>
              </w:rPr>
              <w:t>功能需求说明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189" w:type="dxa"/>
            <w:vMerge w:val="restart"/>
          </w:tcPr>
          <w:p>
            <w:pPr>
              <w:rPr>
                <w:rFonts w:ascii="仿宋" w:hAnsi="仿宋" w:eastAsia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注册/登录功能模块</w:t>
            </w:r>
          </w:p>
        </w:tc>
        <w:tc>
          <w:tcPr>
            <w:tcW w:w="7333" w:type="dxa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可通过“科学少年社”App或微信公众号进入竞赛系统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每个用户可参加两次考试（PC+H5）；点击开始答题后退出系统，成绩为当前有效作答题，视为一次有效考试次数；</w:t>
            </w:r>
          </w:p>
          <w:p>
            <w:pPr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如果用户第一次登录，则需再次输入姓名、身份证进行校验（视为一个注册流程）；两次输入一致，视为注册登录成功，两次输入不一致，跳转到首页并提示重新输入；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如果用户非首次登录，无需进行再次校验；</w:t>
            </w:r>
          </w:p>
          <w:p>
            <w:pPr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姓名、身份证进行格式校验，先判断格式，再判断两次输入是否一致；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89" w:type="dxa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完善学生信息功能模块</w:t>
            </w:r>
          </w:p>
        </w:tc>
        <w:tc>
          <w:tcPr>
            <w:tcW w:w="733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用户首次登录输入两次姓名、身份证后，需完善个人信息；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点击进行地区-年级组-学校选择，点击提交，跳转至答题首页；如果未选择必填信息，点击提交提示“请完善信息”；如果未填写学校，点击提交提示“请填写学校”；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如果用户选择学校时选择“其他（去填写学校）”，需在学校选择栏下方点击填写学校；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189" w:type="dxa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答题功能模块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3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进入答题首页，弹出答题须知，开始答题按钮默认置灰；勾选“我已阅读并接受竞赛规则”，按钮变亮。点击开始答题，进入试卷答题首页；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答题页倒计时、题目数由后台配置，进度条显示当前答题进度，当前答题数/总答题数；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详细答题流程设计需符合金钥匙组委会制定的网络竞赛规则；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360" w:lineRule="auto"/>
        <w:ind w:firstLine="480" w:firstLineChars="150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419" w:type="dxa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PC端功能需求</w:t>
            </w:r>
          </w:p>
          <w:p>
            <w:pPr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71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从PC端进入竞赛系统，注册/登录功能与H5一致，PC端登录首页展示“科学少年社”公众号和App端二维码，以便用户下载App和关注公众号；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用户首次登录输入两次姓名、身份证后，需完善个人信息。功能说明与H5一致。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进入答题首页，弹出答题须知，开始答题按钮默认置灰；勾选“我已阅读并接受竞赛规则”，按钮变亮。点击开始答题，进入试卷答题首页；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考试管理</w:t>
            </w:r>
          </w:p>
        </w:tc>
        <w:tc>
          <w:tcPr>
            <w:tcW w:w="71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考试管理-考试新增地区选择、参赛组别、学校、排名查询功能。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地区选择：默认全部。点击选择省-市-区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参赛组别：默认全部。点击选择小学组、初中组和高中组。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学校选择：默认置灰展示“请输入学校名称”，点击输入框输入，输入框下方展示关联字段学校（支持选择）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排名：支持小数点输入，点击搜索，列表展示搜索排名%的考生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点击导出，以Excel格式导出搜索结果。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试题管理</w:t>
            </w:r>
          </w:p>
        </w:tc>
        <w:tc>
          <w:tcPr>
            <w:tcW w:w="71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试题新增导入和下载导入模板按钮；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点击导入，支持以Excel模板格式导入；如果不是模板格式，提示“请使用模板格式导入”。点击下载导入模板，下载excel模板。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三、网络竞赛平台系统的性能要求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为了保证系统能够长期、安全、稳定、可靠、高效的运行，考试系统应该满足以下的性能需求：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1.系统处理的准确性和及时性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2.系统的开放性和系统的可扩充性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3.系统的易用性和易维护性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4.系统的标准性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5.系统的先进性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F797E"/>
    <w:rsid w:val="5E4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2020-03-24T23:37:00Z</dcterms:created>
  <dc:creator>掌伈</dc:creator>
  <cp:lastModifiedBy>掌伈</cp:lastModifiedBy>
  <dcterms:modified xsi:type="dcterms:W3CDTF">2020-03-24T23:37:55Z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