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FA" w:rsidRPr="00751030" w:rsidRDefault="00751030" w:rsidP="00751030">
      <w:pPr>
        <w:widowControl/>
        <w:rPr>
          <w:rFonts w:ascii="方正小标宋简体" w:eastAsia="方正小标宋简体" w:hAnsi="宋体" w:cs="宋体"/>
          <w:color w:val="000000"/>
          <w:kern w:val="0"/>
          <w:sz w:val="24"/>
          <w:szCs w:val="40"/>
        </w:rPr>
      </w:pPr>
      <w:bookmarkStart w:id="0" w:name="_GoBack"/>
      <w:bookmarkEnd w:id="0"/>
      <w:r w:rsidRPr="00751030">
        <w:rPr>
          <w:rFonts w:ascii="方正小标宋简体" w:eastAsia="方正小标宋简体" w:hAnsi="宋体" w:cs="宋体" w:hint="eastAsia"/>
          <w:color w:val="000000"/>
          <w:kern w:val="0"/>
          <w:sz w:val="24"/>
          <w:szCs w:val="40"/>
        </w:rPr>
        <w:t>附件：</w:t>
      </w:r>
    </w:p>
    <w:p w:rsidR="00F541FA" w:rsidRPr="00F541FA" w:rsidRDefault="00F541FA" w:rsidP="00F541FA">
      <w:pPr>
        <w:widowControl/>
        <w:jc w:val="center"/>
        <w:rPr>
          <w:rFonts w:ascii="方正小标宋简体" w:eastAsia="方正小标宋简体" w:hAnsi="宋体" w:cs="宋体"/>
          <w:color w:val="000000"/>
          <w:kern w:val="0"/>
          <w:sz w:val="40"/>
          <w:szCs w:val="40"/>
        </w:rPr>
      </w:pPr>
      <w:r w:rsidRPr="00F541FA">
        <w:rPr>
          <w:rFonts w:ascii="方正小标宋简体" w:eastAsia="方正小标宋简体" w:hAnsi="宋体" w:cs="宋体" w:hint="eastAsia"/>
          <w:color w:val="000000"/>
          <w:kern w:val="0"/>
          <w:sz w:val="40"/>
          <w:szCs w:val="40"/>
        </w:rPr>
        <w:t>2023年度</w:t>
      </w:r>
      <w:r>
        <w:rPr>
          <w:rFonts w:ascii="方正小标宋简体" w:eastAsia="方正小标宋简体" w:hAnsi="宋体" w:cs="宋体" w:hint="eastAsia"/>
          <w:color w:val="000000"/>
          <w:kern w:val="0"/>
          <w:sz w:val="40"/>
          <w:szCs w:val="40"/>
        </w:rPr>
        <w:t>“</w:t>
      </w:r>
      <w:r w:rsidRPr="00F541FA">
        <w:rPr>
          <w:rFonts w:ascii="方正小标宋简体" w:eastAsia="方正小标宋简体" w:hAnsi="宋体" w:cs="宋体" w:hint="eastAsia"/>
          <w:color w:val="000000"/>
          <w:kern w:val="0"/>
          <w:sz w:val="40"/>
          <w:szCs w:val="40"/>
        </w:rPr>
        <w:t>江苏科技智库青年人才计划</w:t>
      </w:r>
      <w:r>
        <w:rPr>
          <w:rFonts w:ascii="方正小标宋简体" w:eastAsia="方正小标宋简体" w:hAnsi="宋体" w:cs="宋体" w:hint="eastAsia"/>
          <w:color w:val="000000"/>
          <w:kern w:val="0"/>
          <w:sz w:val="40"/>
          <w:szCs w:val="40"/>
        </w:rPr>
        <w:t>”</w:t>
      </w:r>
      <w:r w:rsidR="00751030">
        <w:rPr>
          <w:rFonts w:ascii="方正小标宋简体" w:eastAsia="方正小标宋简体" w:hAnsi="宋体" w:cs="宋体" w:hint="eastAsia"/>
          <w:color w:val="000000"/>
          <w:kern w:val="0"/>
          <w:sz w:val="40"/>
          <w:szCs w:val="40"/>
        </w:rPr>
        <w:t>入选人员名单</w:t>
      </w:r>
    </w:p>
    <w:p w:rsidR="00AB4D71" w:rsidRPr="00F541FA" w:rsidRDefault="00AB4D71" w:rsidP="001816D4">
      <w:pPr>
        <w:ind w:leftChars="300" w:left="630"/>
      </w:pPr>
    </w:p>
    <w:tbl>
      <w:tblPr>
        <w:tblW w:w="13340" w:type="dxa"/>
        <w:tblInd w:w="93" w:type="dxa"/>
        <w:tblLayout w:type="fixed"/>
        <w:tblLook w:val="04A0" w:firstRow="1" w:lastRow="0" w:firstColumn="1" w:lastColumn="0" w:noHBand="0" w:noVBand="1"/>
      </w:tblPr>
      <w:tblGrid>
        <w:gridCol w:w="866"/>
        <w:gridCol w:w="992"/>
        <w:gridCol w:w="7796"/>
        <w:gridCol w:w="3686"/>
      </w:tblGrid>
      <w:tr w:rsidR="00751030" w:rsidRPr="0080460C" w:rsidTr="00751030">
        <w:trPr>
          <w:trHeight w:val="55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030" w:rsidRPr="0080460C" w:rsidRDefault="00751030" w:rsidP="00B64E70">
            <w:pPr>
              <w:widowControl/>
              <w:jc w:val="center"/>
              <w:rPr>
                <w:rFonts w:ascii="方正小标宋简体" w:eastAsia="方正小标宋简体" w:hAnsi="宋体" w:cs="宋体"/>
                <w:color w:val="000000"/>
                <w:kern w:val="0"/>
                <w:sz w:val="24"/>
                <w:szCs w:val="24"/>
              </w:rPr>
            </w:pPr>
            <w:r w:rsidRPr="0080460C">
              <w:rPr>
                <w:rFonts w:ascii="方正小标宋简体" w:eastAsia="方正小标宋简体" w:hAnsi="宋体" w:cs="宋体" w:hint="eastAsia"/>
                <w:color w:val="000000"/>
                <w:kern w:val="0"/>
                <w:sz w:val="24"/>
                <w:szCs w:val="24"/>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1030" w:rsidRPr="0080460C" w:rsidRDefault="00751030" w:rsidP="00B64E70">
            <w:pPr>
              <w:widowControl/>
              <w:jc w:val="center"/>
              <w:rPr>
                <w:rFonts w:ascii="方正小标宋简体" w:eastAsia="方正小标宋简体" w:hAnsi="宋体" w:cs="宋体"/>
                <w:b/>
                <w:bCs/>
                <w:color w:val="000000"/>
                <w:kern w:val="0"/>
                <w:sz w:val="24"/>
                <w:szCs w:val="24"/>
              </w:rPr>
            </w:pPr>
            <w:r w:rsidRPr="0080460C">
              <w:rPr>
                <w:rFonts w:ascii="方正小标宋简体" w:eastAsia="方正小标宋简体" w:hAnsi="宋体" w:cs="宋体" w:hint="eastAsia"/>
                <w:b/>
                <w:bCs/>
                <w:color w:val="000000"/>
                <w:kern w:val="0"/>
                <w:sz w:val="24"/>
                <w:szCs w:val="24"/>
              </w:rPr>
              <w:t>姓名</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51030" w:rsidRPr="0080460C" w:rsidRDefault="00751030" w:rsidP="00B64E70">
            <w:pPr>
              <w:widowControl/>
              <w:jc w:val="center"/>
              <w:rPr>
                <w:rFonts w:ascii="方正小标宋简体" w:eastAsia="方正小标宋简体" w:hAnsi="宋体" w:cs="宋体"/>
                <w:color w:val="000000"/>
                <w:kern w:val="0"/>
                <w:sz w:val="24"/>
                <w:szCs w:val="24"/>
              </w:rPr>
            </w:pPr>
            <w:r w:rsidRPr="0080460C">
              <w:rPr>
                <w:rFonts w:ascii="方正小标宋简体" w:eastAsia="方正小标宋简体" w:hAnsi="宋体" w:cs="宋体" w:hint="eastAsia"/>
                <w:color w:val="000000"/>
                <w:kern w:val="0"/>
                <w:sz w:val="24"/>
                <w:szCs w:val="24"/>
              </w:rPr>
              <w:t>课题名称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51030" w:rsidRPr="0080460C" w:rsidRDefault="00751030" w:rsidP="00B64E70">
            <w:pPr>
              <w:widowControl/>
              <w:jc w:val="center"/>
              <w:rPr>
                <w:rFonts w:ascii="方正小标宋简体" w:eastAsia="方正小标宋简体" w:hAnsi="宋体" w:cs="宋体"/>
                <w:b/>
                <w:bCs/>
                <w:color w:val="000000"/>
                <w:kern w:val="0"/>
                <w:sz w:val="24"/>
                <w:szCs w:val="24"/>
              </w:rPr>
            </w:pPr>
            <w:r w:rsidRPr="0080460C">
              <w:rPr>
                <w:rFonts w:ascii="方正小标宋简体" w:eastAsia="方正小标宋简体" w:hAnsi="宋体" w:cs="宋体" w:hint="eastAsia"/>
                <w:b/>
                <w:bCs/>
                <w:color w:val="000000"/>
                <w:kern w:val="0"/>
                <w:sz w:val="24"/>
                <w:szCs w:val="24"/>
              </w:rPr>
              <w:t>单位</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林宏志</w:t>
            </w:r>
          </w:p>
        </w:tc>
        <w:tc>
          <w:tcPr>
            <w:tcW w:w="7796" w:type="dxa"/>
            <w:tcBorders>
              <w:top w:val="nil"/>
              <w:left w:val="nil"/>
              <w:bottom w:val="single" w:sz="4" w:space="0" w:color="auto"/>
              <w:right w:val="single" w:sz="4" w:space="0" w:color="auto"/>
            </w:tcBorders>
            <w:shd w:val="clear" w:color="auto" w:fill="auto"/>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江苏省专利开放共享服务平台运行机制研究</w:t>
            </w:r>
          </w:p>
        </w:tc>
        <w:tc>
          <w:tcPr>
            <w:tcW w:w="3686" w:type="dxa"/>
            <w:tcBorders>
              <w:top w:val="nil"/>
              <w:left w:val="nil"/>
              <w:bottom w:val="single" w:sz="4" w:space="0" w:color="auto"/>
              <w:right w:val="single" w:sz="4" w:space="0" w:color="auto"/>
            </w:tcBorders>
            <w:shd w:val="clear" w:color="auto" w:fill="auto"/>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东南大学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朱新华</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产业链韧性视角下化工产业转型升级路径及其减碳效应研究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河海大学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李继宁</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强化军民深度融合，提高公共卫生安全应急能力建设</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南京师范大学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陈苗</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基于社交网络分析的中青年心理健康评估、预警和干预策略研究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南京邮电大学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李楠</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江苏省碳排放达峰与空气质量达标协同控制策略研究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南京信息工程大学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刘海峰</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江苏混合中药渣堆肥生产现状、存在问题与应对措施研究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南京中医药大学</w:t>
            </w:r>
            <w:r w:rsidRPr="0080460C">
              <w:rPr>
                <w:rFonts w:ascii="仿宋_GB2312" w:eastAsia="仿宋_GB2312" w:hAnsi="宋体" w:cs="宋体" w:hint="eastAsia"/>
                <w:b/>
                <w:bCs/>
                <w:kern w:val="0"/>
                <w:sz w:val="24"/>
                <w:szCs w:val="24"/>
              </w:rPr>
              <w:t> </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庄雷</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江苏科技数据服务创新与协同治理研究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南京工业大学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王晓庆</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江苏省科研数据跨境流动及应用转化研究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南京财经大学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杨向阳</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依托龙头企业培育创新型产业集群的对策研究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南京财经大学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姚东宁</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突发重大公共卫生事件背景下建立慢性不可治愈疾病社会医疗救治机制研究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南京医科大学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lastRenderedPageBreak/>
              <w:t>11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梁经伟</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数字经济驱动装备制造业全要素生产率提升的机制与对策</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常州大学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施振</w:t>
            </w:r>
            <w:r w:rsidRPr="0080460C">
              <w:rPr>
                <w:rFonts w:ascii="宋体" w:eastAsia="宋体" w:hAnsi="宋体" w:cs="宋体" w:hint="eastAsia"/>
                <w:b/>
                <w:bCs/>
                <w:color w:val="000000"/>
                <w:kern w:val="0"/>
                <w:sz w:val="24"/>
                <w:szCs w:val="24"/>
              </w:rPr>
              <w:t>佺</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新形势下江苏科技成果评价机制改革研究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南通大学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李寅秋</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江苏农业科技创新发展指数研究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省农业科学院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许国东</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装配式建筑产业双碳转型与创新发展导向性研究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省建筑科学研究院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黄钰</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数字经济时代下标准化助推江苏物联网产业高质量发展的创新路径研究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省质量和标准化研究院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胡伟伟</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江苏科技人才发展支持政策研究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省生产力促进中心</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刘欣</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江苏参与中东欧国家开展科技创新合作模式与路径研究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省对外科技交流中心</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范兆媛</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江苏省人口老龄化的发展趋势与应对策略</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省密码学会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侯天宇</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气膜场馆在文教体旅产业多功能应用的研究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省工程师学会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20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周衡志</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“双碳”背景下5G数字化热处理工厂构建与实践推进</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省电子学会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21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赵海涛</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智能车联网络应用与江苏产业发展对策研究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省通信学会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22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赵明</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基于材料基因工程的高性能纤维及复合材料发展对策研究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省复合材料学会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23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朱鹏</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面向数字经济主战场的基于区块链的数据安全保障体系研究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省系统工程学会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24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赵彦琦</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“双碳”目标下推进相变材料在农产品全程冷链中的应用及其对策建议</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省农业机械学会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lastRenderedPageBreak/>
              <w:t>25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彭伟</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TOE框架下江苏“专精特新”企业数字化转型的实现路径研究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省人力资源学会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26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唐敏</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老龄化背景下前列腺增生手术疗效预测模型构建与全省老年健康对策分析</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省人民医院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27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魏利斌</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以科技人才招引和服务发展机制创新驱动科技强省战略建设的新路径探索与研究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苏州市科协</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28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朱海涛</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老龄化视阈下的放疗心肌损伤早期预警和预后评价体系构建对策研究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镇江市科协</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29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朱永强</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不同领域的科技创新对江苏省白酒产业高质量发展的影响</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宿迁学院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30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王建军</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戴庄村生态有机农业管理下的流域水生态系统健康研究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省海洋湖沼学会</w:t>
            </w:r>
          </w:p>
        </w:tc>
      </w:tr>
      <w:tr w:rsidR="00751030" w:rsidRPr="0080460C" w:rsidTr="00751030">
        <w:trPr>
          <w:trHeight w:val="72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31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丁红梅</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人口老龄化视角下构建老年健康管理体系</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省预防医学会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32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梁广俊</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产教融合视域下电子数据取证分析人才培养路径研究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江苏警官学院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33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杨德军</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资源枯竭型城市自然资源和生态环境评价指标体系构建研究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中国矿业大学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34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沈滔</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江苏数字经济赋能产业数字化转型的路径范式与战略举措研究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江苏建筑职业技术学院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35</w:t>
            </w:r>
          </w:p>
        </w:tc>
        <w:tc>
          <w:tcPr>
            <w:tcW w:w="992" w:type="dxa"/>
            <w:tcBorders>
              <w:top w:val="nil"/>
              <w:left w:val="nil"/>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巴志超</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科学-技术耦合视角下前沿科技关联互动与协同创新路径研究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36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张嘉男</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人工智能赋能的新一代射频微波EDA技术中的挑战、机遇与发展探究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东南大学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37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陈徐东</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长江下游江苏内河航道整治研究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河海大学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38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于春玲</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绿色低碳创新的市场型政策及其协同体系研究—以江苏为例</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南京航空航天大学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lastRenderedPageBreak/>
              <w:t>39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练智超</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人工智能内容生成技术的安全问题分析与对策建议</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南京理工大学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40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钟博文</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创新驱动科技成果转化促进产业发展提效方法研究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苏州大学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41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柳鹏程</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基于药品数据挖掘的江苏省老年群体用药风险研究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中国药科大学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42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王雷</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构建以企业为主体的关键核心技术协同攻关机制与对策研究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江南大学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43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朱树婷</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江苏省工业数据价值形态：类型特征、形成机制与升级路径研究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南京邮电大学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44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高升</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沿海区域高质量发展的差异解析与对策建议</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南京审计大学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45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高力</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基于产学研深度融合的青年后备人才协同培养研究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46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程浩淼</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江苏省农业“粮食-能源-水-碳排放”的纽带关系与其低碳节水发展的对策研究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扬州大学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47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张宏远</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新发展格局下江苏沿海地区海洋产业链与创新链深度融合研究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江苏海洋大学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48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张水锋</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“双碳”目标下太湖流域耕地高质量综合管理多目标决策研究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南京森林警察学院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49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曾景婷</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大运河景观数字化的文旅融合与国际传播研究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江苏科技大学</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50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韩雪</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数字化赋能江苏省智慧养老服务高质量发展的场域、效应与路径研究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宿迁学院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51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谭文轶</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以绿色氢能推动我省新型能源体系建设对策研究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南京工程学院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52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李翔</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江苏信创产业链人才图谱研究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淮阴工学院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lastRenderedPageBreak/>
              <w:t>53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赵文渲</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RCEP协定与中欧班列嵌入江苏高质量发展的动力机制及优化整合路径研究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淮阴师范学院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54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严卫</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新时代人工智能的伦理风险及应对策略研究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常熟理工学院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55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谢丽</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基于纳米功能材料技术开发高校公共环境卫生监督管理体系研究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金陵科技学院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56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王士凡</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关键核心技术领域产学研协同创新障碍及深度融合机制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徐州工程学院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57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褚家佳</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江苏滨海湿地生态产品价值实现的路径和机制研究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盐城工学院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58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董健</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工业5.0模式下江苏制造业智能化改造“双碳”策略研究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盐城师范学院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59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刘震</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江苏省数字经济赋能产业升级的路径规划与政策措施研究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无锡学院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60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高网芹</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江苏健康养老项目综合效益可持续发展研究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无锡太湖学院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61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沈朝萍</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“互联网+”背景下航空产业产学研深度融合模式和运行机制研究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江苏航空职业技术学院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62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杜宗印</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“双碳”背景下广域海洋船载集成式环境动态监测防护技术研究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江苏航运职业技术学院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63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王永娟</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绿色减抗技术对蛋鸡生态养殖与公共卫生安全的功效评估</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江苏农牧科技职业学院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64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孟翔</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基于“城市触媒”视角下现代工业遗产区“微更新”策略研究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江苏工程职业技术学院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65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吕太之</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江苏省航运大数据应用现状、问题及对策分析</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江苏海事职业技术学院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66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唐淑芬</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地理标志农产品数字化助力苏北乡村振兴模式研究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江苏财经职业技术学院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lastRenderedPageBreak/>
              <w:t>67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陈志杰</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大食物观背景下江苏预制菜产业高质量发展路径研究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江苏食品药品职业技术学院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68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朱二喜</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基于大数据的高层次人才画像构建研究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江苏信息职业技术学院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69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谢甜甜</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基于中医治未病理论构建社区医院养老健康服务体系研究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江苏医药职业学院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70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杨平</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农业面源和重金属污染检测设备调研</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常州信息职业技术学院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71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邓小丽</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敷料生产企业与高校协同发展的生态分析体系构建与测评研究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常州纺织服装职业技术学院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72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陈雷</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双碳目标下江苏布局生物质能产业发展的问题与对策研究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常州工业职业技术学院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73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房晶</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电子商务参与乡村振兴的典型模式、困境纾解与政策优化研究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南京科技职业学院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74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许华</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江苏省碳中和技术发展现状评估及行业领域推广路线研究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南京师范大学泰州学院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75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杨雨薇</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科协组织服务科技工作者的体系构建</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南通理工学院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76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张鑫扬</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苛刻环境下耐高温气凝胶复合材料制备工艺与产业化现状及未来规划研究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苏州城市学院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77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王志斌</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新型农村集体经济助推农民农村共同富裕的苏南实践研究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苏州农业职业技术学院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78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周海军</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大运河江苏段传统村落基础设施适宜性策略研究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无锡商业职业技术学院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79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宋伟</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新型智慧城市数字底座发展策略研究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无锡职业技术学院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80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陈思佳</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江苏非遗文化元宇宙发展策略研究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扬州工业职业技术学院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lastRenderedPageBreak/>
              <w:t>81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李天祥</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构建高层次江苏粮食安全保障体系研究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金善宝农业现代化发展研究院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82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陆丽娜</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关键核心技术攻关模式研究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省科学技术发展战略研究院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83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闫士展</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江苏省体卫融合县域实践困境与政策出路</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省体育科学研究所</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84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吴铮悦</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江苏省科技人才分类评价改革机制研究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南京市科技信息研究所</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85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张敏</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分级诊疗视角下老龄健康公平性的实证研究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省卫生健康发展研究中心</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86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汪忠德</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数字化转型对企业创新发展的影响机制及实证研究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省地球物理学会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87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唐宇</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玻璃纤维行业碳减排实施路径研究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省硅酸盐学会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88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朱本伟</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江苏省海洋生物产业现状及发展路径研究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省海洋学会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89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陈昊</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国产多轨道气象卫星协同保障江苏生态系统稳定性评估对策研究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省气象学会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90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缪书超</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人工智能发展对江苏制造业劳动力就业的影响研究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省人工智能学会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91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刘鹏</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面向青少年后备人才的科学家精神培育机制研究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省自然辩证法研究会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92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余自权</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复杂任务环境下高速集群固定翼无人机协同容错机制研究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省军工学会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93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陈婷</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面向人与自然和谐共生的江苏生态环境治理现代化建设研究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省环境科学学会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94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张克栋</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数字化转型升级推动智能制造装备产业集群发展研究-以苏州市为例</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省机械工程学会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lastRenderedPageBreak/>
              <w:t>95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宋梦</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“双碳”背景下虚拟电厂市场化机制与政策研究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省电工技术学会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96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赵波</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“双碳”目标下的先进碳测量技术创新对策研究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省仪器仪表学会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97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姜鹏飞</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创新型企业高价值专利评价体系与培育机制研究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省复合材料学会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98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姜小祥</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双碳目标下江苏能源绿色转型路径研究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省锅炉学会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99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施娟</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绿色城乡理念下绿色乡村建设路径研究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省冷链学会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100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徐中</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挖掘核能潜力，助力双碳目标</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省能源研究会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101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程力</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“大食物观”指导下的粮油产业可持续发展战略研究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省粮油学会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102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毛妮妮</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乡村振兴背景下苏南丘陵地区乡村特色产业高质量发展路径研究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省农村专业技术协会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103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潘孝青</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协同创制种猪精液质量精准评估方法支撑国家畜禽种业创新战略</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省畜牧兽医学会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104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王振山</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江苏省长江沿线退化生态系统修复研究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省土地学会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105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许金朵</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数字经济赋能乡村振兴</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省遥感与地理信息系统学会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106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张晓岩</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人工智能及数据优化双引擎推动江苏制造业创新能力提升研究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省运筹学会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107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郭家奇</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创新驱动下江苏省造纸产业高质量发展对策</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省造纸学会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108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毛熙彦</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“双碳”背景下长三角地区节能环保产业的空间组织与布局优化研究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省地理学会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lastRenderedPageBreak/>
              <w:t>109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闵寒</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基于互联网+慢病管理的全专结合家庭医师团队签约服务模式研究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省医学会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110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王进</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后疫情时代江苏省食品安全防控关键技术推广与应用</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省营养学会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111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陈文莉</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江苏老年康养产业发展与治理策略研究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省预防医学会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112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徐酩</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人工智能+医疗面临的挑战和治理对策研究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省预防医学会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113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王钦</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江苏省国企科技创新高质量发展的典型案例和对策研究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省大众创业万众创新研究会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114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张川</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通信基带芯片“卡脖子”现状分析与高质量发展对策研究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省青少年科技教育协会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吴晟</w:t>
            </w:r>
            <w:r w:rsidRPr="0080460C">
              <w:rPr>
                <w:rFonts w:ascii="宋体" w:eastAsia="宋体" w:hAnsi="宋体" w:cs="宋体" w:hint="eastAsia"/>
                <w:b/>
                <w:bCs/>
                <w:color w:val="000000"/>
                <w:kern w:val="0"/>
                <w:sz w:val="24"/>
                <w:szCs w:val="24"/>
              </w:rPr>
              <w:t>旻</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筑牢粮食安全基石，创新耕地保护机制——基于江苏省的创新实践</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省科技翻译工作者协会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王伟亮</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省级电网企业基于数字技术的科技项目后评估体系研究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南京质量协会</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朱磊</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江苏中医流派现状及传承创新策略研究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省中医院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徐</w:t>
            </w:r>
            <w:r w:rsidRPr="0080460C">
              <w:rPr>
                <w:rFonts w:ascii="宋体" w:eastAsia="宋体" w:hAnsi="宋体" w:cs="宋体" w:hint="eastAsia"/>
                <w:b/>
                <w:bCs/>
                <w:color w:val="000000"/>
                <w:kern w:val="0"/>
                <w:sz w:val="24"/>
                <w:szCs w:val="24"/>
              </w:rPr>
              <w:t>瑄</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有组织科研背景下的研究型医院中医药传承创新中心科研平台建设及其运行机制研究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省中医院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陈冠</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深入实施人才强省战略背景下科技工作者群际差异及应对策略研究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南京市科协</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田贤鹏</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面向新科技革命的江苏省高校前沿学科布局研究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无锡市科协</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张广泰</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面向大规模新能源接入的高压直挂储能技术推广与应用</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常州市科协</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122</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杨立国</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基于实施科学发挥基层卫生监督在中医事业复兴中的作用</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苏州市科协</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lastRenderedPageBreak/>
              <w:t>123</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张万豪</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空间视阈下长三角能源互联网产业演化与技术创新战略</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泰州市科协</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124</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张驰</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老龄化背景下慢性肾脏病的作用机制与对策研究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宿迁市科协</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125</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万剑</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关于推动江苏公路基础设施数字化转型发展的思考与建议</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华设设计集团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126</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周斌</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新一代数字技术与实体经济融合发展助力现代产业体系构建路径研究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中通服咨询设计研究院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127</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冯若强</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双碳背景下国产高性能铝合金结构体系行业技术需求与产业推动</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同曦集团</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128</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樊伟</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后疫情下智能制造科技创新体系的完善</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江苏芯华伟业智能科技有限公司</w:t>
            </w:r>
          </w:p>
        </w:tc>
      </w:tr>
      <w:tr w:rsidR="00751030" w:rsidRPr="0080460C" w:rsidTr="00751030">
        <w:trPr>
          <w:trHeight w:val="564"/>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129</w:t>
            </w:r>
          </w:p>
        </w:tc>
        <w:tc>
          <w:tcPr>
            <w:tcW w:w="992"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徐遵主</w:t>
            </w:r>
          </w:p>
        </w:tc>
        <w:tc>
          <w:tcPr>
            <w:tcW w:w="779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“双碳”战略背景下工业VOCs减排用活性炭治理技术政策建议研究</w:t>
            </w:r>
          </w:p>
        </w:tc>
        <w:tc>
          <w:tcPr>
            <w:tcW w:w="3686" w:type="dxa"/>
            <w:tcBorders>
              <w:top w:val="nil"/>
              <w:left w:val="nil"/>
              <w:bottom w:val="single" w:sz="4" w:space="0" w:color="auto"/>
              <w:right w:val="single" w:sz="4" w:space="0" w:color="auto"/>
            </w:tcBorders>
            <w:shd w:val="clear" w:color="000000" w:fill="FFFFFF"/>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南大恩洁优环境技术（江苏）股份公司</w:t>
            </w:r>
          </w:p>
        </w:tc>
      </w:tr>
      <w:tr w:rsidR="00751030" w:rsidRPr="0080460C" w:rsidTr="00751030">
        <w:trPr>
          <w:trHeight w:val="708"/>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130</w:t>
            </w:r>
          </w:p>
        </w:tc>
        <w:tc>
          <w:tcPr>
            <w:tcW w:w="992" w:type="dxa"/>
            <w:tcBorders>
              <w:top w:val="nil"/>
              <w:left w:val="nil"/>
              <w:bottom w:val="single" w:sz="4" w:space="0" w:color="auto"/>
              <w:right w:val="single" w:sz="4" w:space="0" w:color="auto"/>
            </w:tcBorders>
            <w:shd w:val="clear" w:color="auto" w:fill="auto"/>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郭泊池</w:t>
            </w:r>
          </w:p>
        </w:tc>
        <w:tc>
          <w:tcPr>
            <w:tcW w:w="7796" w:type="dxa"/>
            <w:tcBorders>
              <w:top w:val="nil"/>
              <w:left w:val="nil"/>
              <w:bottom w:val="single" w:sz="4" w:space="0" w:color="auto"/>
              <w:right w:val="single" w:sz="4" w:space="0" w:color="auto"/>
            </w:tcBorders>
            <w:shd w:val="clear" w:color="auto" w:fill="auto"/>
            <w:noWrap/>
            <w:vAlign w:val="center"/>
            <w:hideMark/>
          </w:tcPr>
          <w:p w:rsidR="00751030" w:rsidRPr="0080460C" w:rsidRDefault="00751030" w:rsidP="00B64E70">
            <w:pPr>
              <w:widowControl/>
              <w:jc w:val="left"/>
              <w:rPr>
                <w:rFonts w:ascii="仿宋_GB2312" w:eastAsia="仿宋_GB2312" w:hAnsi="宋体" w:cs="宋体"/>
                <w:color w:val="000000"/>
                <w:kern w:val="0"/>
                <w:sz w:val="24"/>
                <w:szCs w:val="24"/>
              </w:rPr>
            </w:pPr>
            <w:r w:rsidRPr="0080460C">
              <w:rPr>
                <w:rFonts w:ascii="仿宋_GB2312" w:eastAsia="仿宋_GB2312" w:hAnsi="宋体" w:cs="宋体" w:hint="eastAsia"/>
                <w:color w:val="000000"/>
                <w:kern w:val="0"/>
                <w:sz w:val="24"/>
                <w:szCs w:val="24"/>
              </w:rPr>
              <w:t>高价值专利培育专利信息服务策略研</w:t>
            </w:r>
          </w:p>
        </w:tc>
        <w:tc>
          <w:tcPr>
            <w:tcW w:w="3686" w:type="dxa"/>
            <w:tcBorders>
              <w:top w:val="nil"/>
              <w:left w:val="nil"/>
              <w:bottom w:val="single" w:sz="4" w:space="0" w:color="auto"/>
              <w:right w:val="single" w:sz="4" w:space="0" w:color="auto"/>
            </w:tcBorders>
            <w:shd w:val="clear" w:color="auto" w:fill="auto"/>
            <w:vAlign w:val="center"/>
            <w:hideMark/>
          </w:tcPr>
          <w:p w:rsidR="00751030" w:rsidRPr="0080460C" w:rsidRDefault="00751030" w:rsidP="00B64E70">
            <w:pPr>
              <w:widowControl/>
              <w:jc w:val="left"/>
              <w:rPr>
                <w:rFonts w:ascii="仿宋_GB2312" w:eastAsia="仿宋_GB2312" w:hAnsi="宋体" w:cs="宋体"/>
                <w:b/>
                <w:bCs/>
                <w:color w:val="000000"/>
                <w:kern w:val="0"/>
                <w:sz w:val="24"/>
                <w:szCs w:val="24"/>
              </w:rPr>
            </w:pPr>
            <w:r w:rsidRPr="0080460C">
              <w:rPr>
                <w:rFonts w:ascii="仿宋_GB2312" w:eastAsia="仿宋_GB2312" w:hAnsi="宋体" w:cs="宋体" w:hint="eastAsia"/>
                <w:b/>
                <w:bCs/>
                <w:color w:val="000000"/>
                <w:kern w:val="0"/>
                <w:sz w:val="24"/>
                <w:szCs w:val="24"/>
              </w:rPr>
              <w:t>南京奥凯知识产权服务有限公司</w:t>
            </w:r>
          </w:p>
        </w:tc>
      </w:tr>
    </w:tbl>
    <w:p w:rsidR="00F541FA" w:rsidRDefault="00F541FA" w:rsidP="001816D4">
      <w:pPr>
        <w:ind w:leftChars="300" w:left="630"/>
      </w:pPr>
    </w:p>
    <w:sectPr w:rsidR="00F541FA" w:rsidSect="0080460C">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DBD" w:rsidRDefault="00571DBD" w:rsidP="00B64E70">
      <w:r>
        <w:separator/>
      </w:r>
    </w:p>
  </w:endnote>
  <w:endnote w:type="continuationSeparator" w:id="0">
    <w:p w:rsidR="00571DBD" w:rsidRDefault="00571DBD" w:rsidP="00B6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DBD" w:rsidRDefault="00571DBD" w:rsidP="00B64E70">
      <w:r>
        <w:separator/>
      </w:r>
    </w:p>
  </w:footnote>
  <w:footnote w:type="continuationSeparator" w:id="0">
    <w:p w:rsidR="00571DBD" w:rsidRDefault="00571DBD" w:rsidP="00B64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D4"/>
    <w:rsid w:val="001816D4"/>
    <w:rsid w:val="003177C0"/>
    <w:rsid w:val="003612DF"/>
    <w:rsid w:val="003F13FE"/>
    <w:rsid w:val="00571DBD"/>
    <w:rsid w:val="0066658C"/>
    <w:rsid w:val="006B60EE"/>
    <w:rsid w:val="006F343F"/>
    <w:rsid w:val="00751030"/>
    <w:rsid w:val="0080460C"/>
    <w:rsid w:val="00932D3A"/>
    <w:rsid w:val="009D4F84"/>
    <w:rsid w:val="00A32034"/>
    <w:rsid w:val="00AB4D71"/>
    <w:rsid w:val="00B64E70"/>
    <w:rsid w:val="00BF0E61"/>
    <w:rsid w:val="00D3234F"/>
    <w:rsid w:val="00DB4D43"/>
    <w:rsid w:val="00F54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A1489-3C65-4748-B9D2-E63C964A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6">
    <w:name w:val="heading 6"/>
    <w:basedOn w:val="a"/>
    <w:link w:val="6Char"/>
    <w:uiPriority w:val="9"/>
    <w:qFormat/>
    <w:rsid w:val="00D3234F"/>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64E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64E70"/>
    <w:rPr>
      <w:sz w:val="18"/>
      <w:szCs w:val="18"/>
    </w:rPr>
  </w:style>
  <w:style w:type="paragraph" w:styleId="a5">
    <w:name w:val="footer"/>
    <w:basedOn w:val="a"/>
    <w:link w:val="Char0"/>
    <w:uiPriority w:val="99"/>
    <w:unhideWhenUsed/>
    <w:rsid w:val="00B64E70"/>
    <w:pPr>
      <w:tabs>
        <w:tab w:val="center" w:pos="4153"/>
        <w:tab w:val="right" w:pos="8306"/>
      </w:tabs>
      <w:snapToGrid w:val="0"/>
      <w:jc w:val="left"/>
    </w:pPr>
    <w:rPr>
      <w:sz w:val="18"/>
      <w:szCs w:val="18"/>
    </w:rPr>
  </w:style>
  <w:style w:type="character" w:customStyle="1" w:styleId="Char0">
    <w:name w:val="页脚 Char"/>
    <w:basedOn w:val="a0"/>
    <w:link w:val="a5"/>
    <w:uiPriority w:val="99"/>
    <w:rsid w:val="00B64E70"/>
    <w:rPr>
      <w:sz w:val="18"/>
      <w:szCs w:val="18"/>
    </w:rPr>
  </w:style>
  <w:style w:type="paragraph" w:styleId="a6">
    <w:name w:val="Balloon Text"/>
    <w:basedOn w:val="a"/>
    <w:link w:val="Char1"/>
    <w:uiPriority w:val="99"/>
    <w:semiHidden/>
    <w:unhideWhenUsed/>
    <w:rsid w:val="00DB4D43"/>
    <w:rPr>
      <w:sz w:val="18"/>
      <w:szCs w:val="18"/>
    </w:rPr>
  </w:style>
  <w:style w:type="character" w:customStyle="1" w:styleId="Char1">
    <w:name w:val="批注框文本 Char"/>
    <w:basedOn w:val="a0"/>
    <w:link w:val="a6"/>
    <w:uiPriority w:val="99"/>
    <w:semiHidden/>
    <w:rsid w:val="00DB4D43"/>
    <w:rPr>
      <w:sz w:val="18"/>
      <w:szCs w:val="18"/>
    </w:rPr>
  </w:style>
  <w:style w:type="character" w:customStyle="1" w:styleId="6Char">
    <w:name w:val="标题 6 Char"/>
    <w:basedOn w:val="a0"/>
    <w:link w:val="6"/>
    <w:uiPriority w:val="9"/>
    <w:rsid w:val="00D3234F"/>
    <w:rPr>
      <w:rFonts w:ascii="宋体" w:eastAsia="宋体" w:hAnsi="宋体" w:cs="宋体"/>
      <w:b/>
      <w:bCs/>
      <w:kern w:val="0"/>
      <w:sz w:val="15"/>
      <w:szCs w:val="15"/>
    </w:rPr>
  </w:style>
  <w:style w:type="character" w:customStyle="1" w:styleId="topp">
    <w:name w:val="topp"/>
    <w:basedOn w:val="a0"/>
    <w:rsid w:val="00D3234F"/>
  </w:style>
  <w:style w:type="paragraph" w:styleId="a7">
    <w:name w:val="Normal (Web)"/>
    <w:basedOn w:val="a"/>
    <w:uiPriority w:val="99"/>
    <w:unhideWhenUsed/>
    <w:rsid w:val="00D3234F"/>
    <w:pPr>
      <w:widowControl/>
      <w:spacing w:before="100" w:beforeAutospacing="1" w:after="100" w:afterAutospacing="1"/>
      <w:jc w:val="left"/>
    </w:pPr>
    <w:rPr>
      <w:rFonts w:ascii="宋体" w:eastAsia="宋体" w:hAnsi="宋体" w:cs="宋体"/>
      <w:kern w:val="0"/>
      <w:sz w:val="24"/>
      <w:szCs w:val="24"/>
    </w:rPr>
  </w:style>
  <w:style w:type="character" w:customStyle="1" w:styleId="bdsharebuttonbox">
    <w:name w:val="bdsharebuttonbox"/>
    <w:basedOn w:val="a0"/>
    <w:rsid w:val="00D3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1202">
      <w:bodyDiv w:val="1"/>
      <w:marLeft w:val="0"/>
      <w:marRight w:val="0"/>
      <w:marTop w:val="0"/>
      <w:marBottom w:val="0"/>
      <w:divBdr>
        <w:top w:val="none" w:sz="0" w:space="0" w:color="auto"/>
        <w:left w:val="none" w:sz="0" w:space="0" w:color="auto"/>
        <w:bottom w:val="none" w:sz="0" w:space="0" w:color="auto"/>
        <w:right w:val="none" w:sz="0" w:space="0" w:color="auto"/>
      </w:divBdr>
      <w:divsChild>
        <w:div w:id="651983243">
          <w:marLeft w:val="0"/>
          <w:marRight w:val="0"/>
          <w:marTop w:val="0"/>
          <w:marBottom w:val="0"/>
          <w:divBdr>
            <w:top w:val="none" w:sz="0" w:space="0" w:color="auto"/>
            <w:left w:val="none" w:sz="0" w:space="0" w:color="auto"/>
            <w:bottom w:val="single" w:sz="6" w:space="8" w:color="DDDDDD"/>
            <w:right w:val="none" w:sz="0" w:space="0" w:color="auto"/>
          </w:divBdr>
          <w:divsChild>
            <w:div w:id="925111045">
              <w:marLeft w:val="0"/>
              <w:marRight w:val="0"/>
              <w:marTop w:val="720"/>
              <w:marBottom w:val="270"/>
              <w:divBdr>
                <w:top w:val="none" w:sz="0" w:space="0" w:color="auto"/>
                <w:left w:val="none" w:sz="0" w:space="0" w:color="auto"/>
                <w:bottom w:val="none" w:sz="0" w:space="0" w:color="auto"/>
                <w:right w:val="none" w:sz="0" w:space="0" w:color="auto"/>
              </w:divBdr>
            </w:div>
          </w:divsChild>
        </w:div>
        <w:div w:id="1172641647">
          <w:marLeft w:val="0"/>
          <w:marRight w:val="0"/>
          <w:marTop w:val="525"/>
          <w:marBottom w:val="0"/>
          <w:divBdr>
            <w:top w:val="none" w:sz="0" w:space="0" w:color="auto"/>
            <w:left w:val="none" w:sz="0" w:space="0" w:color="auto"/>
            <w:bottom w:val="none" w:sz="0" w:space="0" w:color="auto"/>
            <w:right w:val="none" w:sz="0" w:space="0" w:color="auto"/>
          </w:divBdr>
          <w:divsChild>
            <w:div w:id="2083941952">
              <w:marLeft w:val="0"/>
              <w:marRight w:val="0"/>
              <w:marTop w:val="0"/>
              <w:marBottom w:val="0"/>
              <w:divBdr>
                <w:top w:val="none" w:sz="0" w:space="0" w:color="auto"/>
                <w:left w:val="none" w:sz="0" w:space="0" w:color="auto"/>
                <w:bottom w:val="none" w:sz="0" w:space="0" w:color="auto"/>
                <w:right w:val="none" w:sz="0" w:space="0" w:color="auto"/>
              </w:divBdr>
              <w:divsChild>
                <w:div w:id="3624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2715">
      <w:bodyDiv w:val="1"/>
      <w:marLeft w:val="0"/>
      <w:marRight w:val="0"/>
      <w:marTop w:val="0"/>
      <w:marBottom w:val="0"/>
      <w:divBdr>
        <w:top w:val="none" w:sz="0" w:space="0" w:color="auto"/>
        <w:left w:val="none" w:sz="0" w:space="0" w:color="auto"/>
        <w:bottom w:val="none" w:sz="0" w:space="0" w:color="auto"/>
        <w:right w:val="none" w:sz="0" w:space="0" w:color="auto"/>
      </w:divBdr>
    </w:div>
    <w:div w:id="1255433229">
      <w:bodyDiv w:val="1"/>
      <w:marLeft w:val="0"/>
      <w:marRight w:val="0"/>
      <w:marTop w:val="0"/>
      <w:marBottom w:val="0"/>
      <w:divBdr>
        <w:top w:val="none" w:sz="0" w:space="0" w:color="auto"/>
        <w:left w:val="none" w:sz="0" w:space="0" w:color="auto"/>
        <w:bottom w:val="none" w:sz="0" w:space="0" w:color="auto"/>
        <w:right w:val="none" w:sz="0" w:space="0" w:color="auto"/>
      </w:divBdr>
    </w:div>
    <w:div w:id="14730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782</Words>
  <Characters>4464</Characters>
  <Application>Microsoft Office Word</Application>
  <DocSecurity>0</DocSecurity>
  <Lines>37</Lines>
  <Paragraphs>10</Paragraphs>
  <ScaleCrop>false</ScaleCrop>
  <Company>Microsoft</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杨冬生</dc:creator>
  <cp:lastModifiedBy>Administrator</cp:lastModifiedBy>
  <cp:revision>2</cp:revision>
  <cp:lastPrinted>2023-03-15T01:13:00Z</cp:lastPrinted>
  <dcterms:created xsi:type="dcterms:W3CDTF">2023-03-23T07:20:00Z</dcterms:created>
  <dcterms:modified xsi:type="dcterms:W3CDTF">2023-03-23T07:20:00Z</dcterms:modified>
</cp:coreProperties>
</file>