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19" w:rsidRPr="008F534C" w:rsidRDefault="00583019" w:rsidP="00583019">
      <w:pPr>
        <w:widowControl/>
        <w:kinsoku w:val="0"/>
        <w:autoSpaceDE w:val="0"/>
        <w:autoSpaceDN w:val="0"/>
        <w:adjustRightInd w:val="0"/>
        <w:jc w:val="left"/>
        <w:textAlignment w:val="baseline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F534C">
        <w:rPr>
          <w:rFonts w:ascii="黑体" w:eastAsia="黑体" w:hAnsi="黑体"/>
          <w:sz w:val="32"/>
          <w:szCs w:val="32"/>
        </w:rPr>
        <w:t>附件</w:t>
      </w:r>
      <w:r w:rsidRPr="008F534C">
        <w:rPr>
          <w:rFonts w:ascii="黑体" w:eastAsia="黑体" w:hAnsi="黑体" w:hint="eastAsia"/>
          <w:sz w:val="32"/>
          <w:szCs w:val="32"/>
        </w:rPr>
        <w:t>1</w:t>
      </w:r>
    </w:p>
    <w:p w:rsidR="00583019" w:rsidRPr="008F534C" w:rsidRDefault="00583019" w:rsidP="00583019">
      <w:pPr>
        <w:spacing w:line="360" w:lineRule="auto"/>
        <w:ind w:rightChars="-28" w:right="-59"/>
        <w:jc w:val="center"/>
        <w:rPr>
          <w:rFonts w:ascii="方正小标宋简体" w:eastAsia="方正小标宋简体" w:hAnsi="Garamond"/>
          <w:sz w:val="44"/>
          <w:szCs w:val="44"/>
        </w:rPr>
      </w:pPr>
      <w:r w:rsidRPr="008F534C">
        <w:rPr>
          <w:rFonts w:ascii="方正小标宋简体" w:eastAsia="方正小标宋简体" w:hAnsi="Garamond" w:hint="eastAsia"/>
          <w:sz w:val="44"/>
          <w:szCs w:val="44"/>
        </w:rPr>
        <w:t>中期评估报告框架</w:t>
      </w:r>
    </w:p>
    <w:p w:rsidR="00583019" w:rsidRPr="008F534C" w:rsidRDefault="00583019" w:rsidP="00583019">
      <w:pPr>
        <w:spacing w:beforeLines="50" w:before="156" w:afterLines="150" w:after="468" w:line="700" w:lineRule="exact"/>
        <w:ind w:rightChars="600" w:right="1260"/>
        <w:jc w:val="center"/>
        <w:rPr>
          <w:rFonts w:ascii="楷体_GB2312" w:eastAsia="楷体_GB2312" w:hAnsi="Garamond"/>
          <w:sz w:val="30"/>
          <w:szCs w:val="30"/>
        </w:rPr>
      </w:pPr>
      <w:r w:rsidRPr="008F534C">
        <w:rPr>
          <w:rFonts w:ascii="楷体_GB2312" w:eastAsia="楷体_GB2312" w:hAnsi="Garamond" w:hint="eastAsia"/>
          <w:sz w:val="30"/>
          <w:szCs w:val="30"/>
        </w:rPr>
        <w:t>（示例）</w:t>
      </w:r>
    </w:p>
    <w:p w:rsidR="00583019" w:rsidRPr="008F534C" w:rsidRDefault="00583019" w:rsidP="00583019">
      <w:pPr>
        <w:spacing w:line="580" w:lineRule="exact"/>
        <w:ind w:rightChars="600" w:right="1260" w:firstLineChars="200" w:firstLine="640"/>
        <w:rPr>
          <w:rFonts w:ascii="黑体" w:eastAsia="黑体" w:hAnsi="黑体"/>
          <w:sz w:val="32"/>
          <w:szCs w:val="32"/>
        </w:rPr>
      </w:pPr>
      <w:r w:rsidRPr="008F534C">
        <w:rPr>
          <w:rFonts w:ascii="黑体" w:eastAsia="黑体" w:hAnsi="黑体" w:hint="eastAsia"/>
          <w:sz w:val="32"/>
          <w:szCs w:val="32"/>
        </w:rPr>
        <w:t>一、《规划》实施总体进展情况</w:t>
      </w:r>
    </w:p>
    <w:p w:rsidR="00583019" w:rsidRPr="008F534C" w:rsidRDefault="00583019" w:rsidP="00583019">
      <w:pPr>
        <w:spacing w:line="580" w:lineRule="exact"/>
        <w:ind w:rightChars="20" w:right="42" w:firstLineChars="200" w:firstLine="640"/>
        <w:rPr>
          <w:rFonts w:ascii="仿宋_GB2312" w:eastAsia="仿宋_GB2312"/>
          <w:sz w:val="32"/>
          <w:szCs w:val="32"/>
        </w:rPr>
      </w:pPr>
      <w:r w:rsidRPr="008F534C">
        <w:rPr>
          <w:rFonts w:ascii="楷体_GB2312" w:eastAsia="楷体_GB2312" w:hint="eastAsia"/>
          <w:sz w:val="32"/>
          <w:szCs w:val="32"/>
        </w:rPr>
        <w:t>（一）组织实施保障情况</w:t>
      </w:r>
    </w:p>
    <w:p w:rsidR="00583019" w:rsidRPr="008F534C" w:rsidRDefault="00583019" w:rsidP="00583019">
      <w:pPr>
        <w:spacing w:line="580" w:lineRule="exact"/>
        <w:ind w:rightChars="600" w:right="1260" w:firstLineChars="200" w:firstLine="640"/>
        <w:rPr>
          <w:rFonts w:ascii="楷体_GB2312" w:eastAsia="楷体_GB2312"/>
          <w:sz w:val="32"/>
          <w:szCs w:val="32"/>
        </w:rPr>
      </w:pPr>
      <w:r w:rsidRPr="008F534C">
        <w:rPr>
          <w:rFonts w:ascii="楷体_GB2312" w:eastAsia="楷体_GB2312" w:hint="eastAsia"/>
          <w:sz w:val="32"/>
          <w:szCs w:val="32"/>
        </w:rPr>
        <w:t>（二）“十四五”工作任务完成情况</w:t>
      </w:r>
    </w:p>
    <w:p w:rsidR="00583019" w:rsidRPr="008F534C" w:rsidRDefault="00583019" w:rsidP="00583019">
      <w:pPr>
        <w:spacing w:line="580" w:lineRule="exact"/>
        <w:ind w:rightChars="600" w:right="1260" w:firstLineChars="200" w:firstLine="640"/>
        <w:rPr>
          <w:rFonts w:ascii="黑体" w:eastAsia="黑体" w:hAnsi="黑体"/>
          <w:sz w:val="32"/>
          <w:szCs w:val="32"/>
        </w:rPr>
      </w:pPr>
      <w:r w:rsidRPr="008F534C">
        <w:rPr>
          <w:rFonts w:ascii="黑体" w:eastAsia="黑体" w:hAnsi="黑体" w:hint="eastAsia"/>
          <w:sz w:val="32"/>
          <w:szCs w:val="32"/>
        </w:rPr>
        <w:t>二、《规划》实施的主要经验和成</w:t>
      </w:r>
      <w:r w:rsidRPr="008F534C">
        <w:rPr>
          <w:rFonts w:ascii="黑体" w:eastAsia="黑体" w:hAnsi="黑体"/>
          <w:sz w:val="32"/>
          <w:szCs w:val="32"/>
        </w:rPr>
        <w:t>效</w:t>
      </w:r>
    </w:p>
    <w:p w:rsidR="00583019" w:rsidRPr="008F534C" w:rsidRDefault="00583019" w:rsidP="00583019">
      <w:pPr>
        <w:spacing w:line="580" w:lineRule="exact"/>
        <w:ind w:rightChars="600" w:right="1260" w:firstLineChars="200" w:firstLine="640"/>
        <w:rPr>
          <w:rFonts w:ascii="黑体" w:eastAsia="黑体" w:hAnsi="黑体"/>
          <w:sz w:val="32"/>
          <w:szCs w:val="32"/>
        </w:rPr>
      </w:pPr>
      <w:r w:rsidRPr="008F534C">
        <w:rPr>
          <w:rFonts w:ascii="黑体" w:eastAsia="黑体" w:hAnsi="黑体" w:hint="eastAsia"/>
          <w:sz w:val="32"/>
          <w:szCs w:val="32"/>
        </w:rPr>
        <w:t>三、《规划》实施面临的问题和困难</w:t>
      </w:r>
    </w:p>
    <w:p w:rsidR="00583019" w:rsidRPr="008F534C" w:rsidRDefault="00583019" w:rsidP="00583019">
      <w:pPr>
        <w:spacing w:line="580" w:lineRule="exact"/>
        <w:ind w:rightChars="600" w:right="1260" w:firstLineChars="200" w:firstLine="640"/>
        <w:rPr>
          <w:rFonts w:ascii="仿宋_GB2312" w:eastAsia="仿宋_GB2312" w:hAnsi="Garamond"/>
          <w:sz w:val="32"/>
          <w:szCs w:val="32"/>
        </w:rPr>
      </w:pPr>
      <w:r w:rsidRPr="008F534C">
        <w:rPr>
          <w:rFonts w:ascii="黑体" w:eastAsia="黑体" w:hAnsi="黑体" w:hint="eastAsia"/>
          <w:sz w:val="32"/>
          <w:szCs w:val="32"/>
        </w:rPr>
        <w:t>四、进一步推进《规划》实施的对策建议</w:t>
      </w:r>
    </w:p>
    <w:p w:rsidR="00583019" w:rsidRPr="008F534C" w:rsidRDefault="00583019" w:rsidP="00CF3ECD">
      <w:pPr>
        <w:widowControl/>
        <w:jc w:val="left"/>
        <w:rPr>
          <w:rFonts w:ascii="方正小标宋简体" w:eastAsia="方正小标宋简体" w:hAnsi="方正小标宋简体" w:cs="方正小标宋简体"/>
          <w:spacing w:val="4"/>
          <w:kern w:val="0"/>
          <w:sz w:val="36"/>
          <w:szCs w:val="36"/>
          <w:lang w:bidi="ar"/>
        </w:rPr>
      </w:pPr>
    </w:p>
    <w:p w:rsidR="00583019" w:rsidRPr="008F534C" w:rsidRDefault="00583019" w:rsidP="00CF3ECD">
      <w:pPr>
        <w:widowControl/>
        <w:jc w:val="left"/>
        <w:rPr>
          <w:rFonts w:ascii="方正小标宋简体" w:eastAsia="方正小标宋简体" w:hAnsi="方正小标宋简体" w:cs="方正小标宋简体"/>
          <w:spacing w:val="4"/>
          <w:kern w:val="0"/>
          <w:sz w:val="36"/>
          <w:szCs w:val="36"/>
          <w:lang w:bidi="ar"/>
        </w:rPr>
        <w:sectPr w:rsidR="00583019" w:rsidRPr="008F534C">
          <w:pgSz w:w="11906" w:h="16838"/>
          <w:pgMar w:top="2098" w:right="1588" w:bottom="1871" w:left="1588" w:header="851" w:footer="1474" w:gutter="0"/>
          <w:cols w:space="720"/>
          <w:docGrid w:type="lines" w:linePitch="312"/>
        </w:sectPr>
      </w:pPr>
    </w:p>
    <w:p w:rsidR="00583019" w:rsidRPr="008F534C" w:rsidRDefault="00583019" w:rsidP="00583019">
      <w:pPr>
        <w:widowControl/>
        <w:kinsoku w:val="0"/>
        <w:autoSpaceDE w:val="0"/>
        <w:autoSpaceDN w:val="0"/>
        <w:adjustRightInd w:val="0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8F534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B07F3" w:rsidRPr="00344F4D" w:rsidRDefault="004A069A" w:rsidP="003B07F3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344F4D">
        <w:rPr>
          <w:rFonts w:ascii="方正小标宋简体" w:eastAsia="方正小标宋简体" w:hAnsi="宋体" w:hint="eastAsia"/>
          <w:sz w:val="44"/>
          <w:szCs w:val="44"/>
        </w:rPr>
        <w:t>各地</w:t>
      </w:r>
      <w:r w:rsidR="003B07F3" w:rsidRPr="00344F4D">
        <w:rPr>
          <w:rFonts w:ascii="方正小标宋简体" w:eastAsia="方正小标宋简体" w:hAnsi="宋体" w:hint="eastAsia"/>
          <w:sz w:val="44"/>
          <w:szCs w:val="44"/>
        </w:rPr>
        <w:t>《规划》实施基本情况调查表</w:t>
      </w:r>
    </w:p>
    <w:p w:rsidR="004A069A" w:rsidRPr="008F534C" w:rsidRDefault="004A069A" w:rsidP="003B07F3">
      <w:pPr>
        <w:jc w:val="center"/>
        <w:rPr>
          <w:rFonts w:ascii="方正小标宋简体" w:eastAsia="方正小标宋简体" w:hAnsi="Garamond"/>
          <w:sz w:val="36"/>
          <w:szCs w:val="36"/>
        </w:rPr>
      </w:pPr>
    </w:p>
    <w:p w:rsidR="003B07F3" w:rsidRPr="008F534C" w:rsidRDefault="003B07F3" w:rsidP="003B07F3">
      <w:pPr>
        <w:jc w:val="left"/>
        <w:rPr>
          <w:rFonts w:ascii="黑体" w:eastAsia="黑体" w:hAnsi="宋体" w:cs="宋体"/>
          <w:sz w:val="24"/>
        </w:rPr>
      </w:pPr>
      <w:r w:rsidRPr="008F534C">
        <w:rPr>
          <w:rFonts w:ascii="仿宋_GB2312" w:eastAsia="仿宋_GB2312" w:hAnsi="宋体" w:cs="宋体" w:hint="eastAsia"/>
          <w:szCs w:val="28"/>
        </w:rPr>
        <w:t>填报单位：</w:t>
      </w:r>
      <w:r w:rsidRPr="008F534C">
        <w:rPr>
          <w:rFonts w:ascii="仿宋_GB2312" w:eastAsia="仿宋_GB2312" w:hAnsi="宋体" w:cs="宋体"/>
          <w:szCs w:val="28"/>
          <w:u w:val="single"/>
        </w:rPr>
        <w:t xml:space="preserve">              </w:t>
      </w:r>
      <w:r w:rsidRPr="008F534C">
        <w:rPr>
          <w:rFonts w:ascii="仿宋_GB2312" w:eastAsia="仿宋_GB2312" w:hAnsi="宋体" w:cs="宋体" w:hint="eastAsia"/>
          <w:szCs w:val="28"/>
        </w:rPr>
        <w:t xml:space="preserve">（盖公章处） </w:t>
      </w:r>
      <w:r w:rsidRPr="008F534C">
        <w:rPr>
          <w:rFonts w:ascii="仿宋_GB2312" w:eastAsia="仿宋_GB2312" w:hAnsi="宋体" w:cs="宋体"/>
          <w:szCs w:val="28"/>
        </w:rPr>
        <w:t xml:space="preserve">  </w:t>
      </w:r>
      <w:r w:rsidRPr="008F534C">
        <w:rPr>
          <w:rFonts w:ascii="仿宋_GB2312" w:eastAsia="仿宋_GB2312" w:hAnsi="宋体" w:cs="宋体" w:hint="eastAsia"/>
          <w:szCs w:val="28"/>
        </w:rPr>
        <w:t>填表人：</w:t>
      </w:r>
      <w:r w:rsidRPr="008F534C">
        <w:rPr>
          <w:rFonts w:ascii="仿宋_GB2312" w:eastAsia="仿宋_GB2312" w:hAnsi="宋体" w:cs="宋体" w:hint="eastAsia"/>
          <w:szCs w:val="28"/>
          <w:u w:val="single"/>
        </w:rPr>
        <w:t xml:space="preserve"> </w:t>
      </w:r>
      <w:r w:rsidRPr="008F534C">
        <w:rPr>
          <w:rFonts w:ascii="仿宋_GB2312" w:eastAsia="仿宋_GB2312" w:hAnsi="宋体" w:cs="宋体"/>
          <w:szCs w:val="28"/>
          <w:u w:val="single"/>
        </w:rPr>
        <w:t xml:space="preserve">         </w:t>
      </w:r>
      <w:r w:rsidRPr="008F534C">
        <w:rPr>
          <w:rFonts w:ascii="仿宋_GB2312" w:eastAsia="仿宋_GB2312" w:hAnsi="宋体" w:cs="宋体" w:hint="eastAsia"/>
          <w:szCs w:val="28"/>
        </w:rPr>
        <w:t>联系方式：</w:t>
      </w:r>
      <w:r w:rsidRPr="008F534C">
        <w:rPr>
          <w:rFonts w:ascii="仿宋_GB2312" w:eastAsia="仿宋_GB2312" w:hAnsi="宋体" w:cs="宋体" w:hint="eastAsia"/>
          <w:szCs w:val="28"/>
          <w:u w:val="single"/>
        </w:rPr>
        <w:t xml:space="preserve">              </w:t>
      </w:r>
      <w:r w:rsidRPr="008F534C">
        <w:rPr>
          <w:rFonts w:ascii="仿宋_GB2312" w:eastAsia="仿宋_GB2312" w:hint="eastAsia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502"/>
        <w:gridCol w:w="3131"/>
        <w:gridCol w:w="1257"/>
      </w:tblGrid>
      <w:tr w:rsidR="008F534C" w:rsidRPr="008F534C" w:rsidTr="00F03F94">
        <w:trPr>
          <w:trHeight w:val="375"/>
          <w:tblHeader/>
          <w:jc w:val="center"/>
        </w:trPr>
        <w:tc>
          <w:tcPr>
            <w:tcW w:w="374" w:type="pct"/>
            <w:vAlign w:val="center"/>
          </w:tcPr>
          <w:p w:rsidR="00F03F94" w:rsidRPr="008F534C" w:rsidRDefault="00F03F94" w:rsidP="00036A55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8F534C">
              <w:rPr>
                <w:rFonts w:ascii="黑体" w:eastAsia="黑体" w:hAnsi="宋体" w:cs="宋体" w:hint="eastAsia"/>
                <w:sz w:val="24"/>
              </w:rPr>
              <w:t>序号</w:t>
            </w:r>
          </w:p>
        </w:tc>
        <w:tc>
          <w:tcPr>
            <w:tcW w:w="2053" w:type="pct"/>
            <w:vAlign w:val="center"/>
          </w:tcPr>
          <w:p w:rsidR="00F03F94" w:rsidRPr="008F534C" w:rsidRDefault="00F03F94" w:rsidP="00036A55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8F534C">
              <w:rPr>
                <w:rFonts w:ascii="黑体" w:eastAsia="黑体" w:hAnsi="宋体" w:cs="宋体" w:hint="eastAsia"/>
                <w:sz w:val="24"/>
              </w:rPr>
              <w:t>设区市情况</w:t>
            </w:r>
          </w:p>
        </w:tc>
        <w:tc>
          <w:tcPr>
            <w:tcW w:w="1836" w:type="pct"/>
            <w:vAlign w:val="center"/>
          </w:tcPr>
          <w:p w:rsidR="00F03F94" w:rsidRPr="008F534C" w:rsidRDefault="00F03F94" w:rsidP="00036A55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8F534C">
              <w:rPr>
                <w:rFonts w:ascii="黑体" w:eastAsia="黑体" w:hAnsi="宋体" w:cs="宋体" w:hint="eastAsia"/>
                <w:sz w:val="24"/>
              </w:rPr>
              <w:t>县（市、区）情况</w:t>
            </w:r>
          </w:p>
        </w:tc>
        <w:tc>
          <w:tcPr>
            <w:tcW w:w="737" w:type="pct"/>
            <w:vAlign w:val="center"/>
          </w:tcPr>
          <w:p w:rsidR="00F03F94" w:rsidRPr="008F534C" w:rsidRDefault="00F03F94" w:rsidP="00036A55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8F534C">
              <w:rPr>
                <w:rFonts w:ascii="黑体" w:eastAsia="黑体" w:hAnsi="宋体" w:cs="宋体" w:hint="eastAsia"/>
                <w:sz w:val="24"/>
              </w:rPr>
              <w:t>备注</w:t>
            </w:r>
          </w:p>
        </w:tc>
      </w:tr>
      <w:tr w:rsidR="008F534C" w:rsidRPr="008F534C" w:rsidTr="00F03F94">
        <w:trPr>
          <w:trHeight w:val="1180"/>
          <w:jc w:val="center"/>
        </w:trPr>
        <w:tc>
          <w:tcPr>
            <w:tcW w:w="374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053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是否将全民科学素质相关内容纳入本地“十四五”经济社会发展规划  □是  □否</w:t>
            </w:r>
          </w:p>
        </w:tc>
        <w:tc>
          <w:tcPr>
            <w:tcW w:w="1836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县将全民科学素质相关内容纳入当地“十四五”经济社会发展规划</w:t>
            </w:r>
          </w:p>
        </w:tc>
        <w:tc>
          <w:tcPr>
            <w:tcW w:w="737" w:type="pct"/>
          </w:tcPr>
          <w:p w:rsidR="00F03F94" w:rsidRPr="008F534C" w:rsidRDefault="00F03F94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  <w:tr w:rsidR="008F534C" w:rsidRPr="008F534C" w:rsidTr="00F03F94">
        <w:trPr>
          <w:trHeight w:val="1170"/>
          <w:jc w:val="center"/>
        </w:trPr>
        <w:tc>
          <w:tcPr>
            <w:tcW w:w="374" w:type="pct"/>
            <w:vAlign w:val="center"/>
          </w:tcPr>
          <w:p w:rsidR="00F03F94" w:rsidRPr="008F534C" w:rsidRDefault="007D3C65" w:rsidP="00036A5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053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是否将全民科学素质相关内容纳入本地区“十四五”科技相关规划    □是  □否</w:t>
            </w:r>
          </w:p>
        </w:tc>
        <w:tc>
          <w:tcPr>
            <w:tcW w:w="1836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县将全民科学素质相关内容纳入当地“十四五”科技相关规划</w:t>
            </w:r>
          </w:p>
        </w:tc>
        <w:tc>
          <w:tcPr>
            <w:tcW w:w="737" w:type="pct"/>
          </w:tcPr>
          <w:p w:rsidR="00F03F94" w:rsidRPr="008F534C" w:rsidRDefault="00F03F94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  <w:tr w:rsidR="008F534C" w:rsidRPr="008F534C" w:rsidTr="00F03F94">
        <w:trPr>
          <w:trHeight w:val="825"/>
          <w:jc w:val="center"/>
        </w:trPr>
        <w:tc>
          <w:tcPr>
            <w:tcW w:w="374" w:type="pct"/>
            <w:vAlign w:val="center"/>
          </w:tcPr>
          <w:p w:rsidR="00F03F94" w:rsidRPr="008F534C" w:rsidRDefault="007D3C65" w:rsidP="00036A5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053" w:type="pct"/>
            <w:vAlign w:val="center"/>
          </w:tcPr>
          <w:p w:rsidR="00E24283" w:rsidRPr="008F534C" w:rsidRDefault="00E24283" w:rsidP="00E24283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是否出台本地区科普条例</w:t>
            </w:r>
          </w:p>
          <w:p w:rsidR="00F03F94" w:rsidRPr="008F534C" w:rsidRDefault="00E24283" w:rsidP="00E24283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□是  □否</w:t>
            </w:r>
          </w:p>
        </w:tc>
        <w:tc>
          <w:tcPr>
            <w:tcW w:w="1836" w:type="pct"/>
            <w:vAlign w:val="center"/>
          </w:tcPr>
          <w:p w:rsidR="00F03F94" w:rsidRPr="008F534C" w:rsidRDefault="00F03F94" w:rsidP="00036A55">
            <w:pPr>
              <w:spacing w:line="4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7" w:type="pct"/>
          </w:tcPr>
          <w:p w:rsidR="00F03F94" w:rsidRPr="008F534C" w:rsidRDefault="00F03F94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  <w:tr w:rsidR="008F534C" w:rsidRPr="008F534C" w:rsidTr="00F03F94">
        <w:trPr>
          <w:trHeight w:val="737"/>
          <w:jc w:val="center"/>
        </w:trPr>
        <w:tc>
          <w:tcPr>
            <w:tcW w:w="374" w:type="pct"/>
            <w:vAlign w:val="center"/>
          </w:tcPr>
          <w:p w:rsidR="00E24283" w:rsidRPr="008F534C" w:rsidRDefault="007D3C65" w:rsidP="00036A5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2053" w:type="pct"/>
            <w:vAlign w:val="center"/>
          </w:tcPr>
          <w:p w:rsidR="00E24283" w:rsidRPr="008F534C" w:rsidRDefault="00E24283" w:rsidP="002E7FF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是否将全民科学素质工作纳入党委、政府考核</w:t>
            </w:r>
          </w:p>
          <w:p w:rsidR="00E24283" w:rsidRPr="008F534C" w:rsidRDefault="00E24283" w:rsidP="002E7FF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□是（□党委 □政府） □否</w:t>
            </w:r>
          </w:p>
        </w:tc>
        <w:tc>
          <w:tcPr>
            <w:tcW w:w="1836" w:type="pct"/>
            <w:vAlign w:val="center"/>
          </w:tcPr>
          <w:p w:rsidR="00E24283" w:rsidRPr="008F534C" w:rsidRDefault="00E24283" w:rsidP="002E7FF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县将全民科学素质工作纳入党委、政府考核</w:t>
            </w:r>
          </w:p>
        </w:tc>
        <w:tc>
          <w:tcPr>
            <w:tcW w:w="737" w:type="pct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F534C" w:rsidRPr="008F534C" w:rsidTr="00F03F94">
        <w:trPr>
          <w:trHeight w:val="375"/>
          <w:jc w:val="center"/>
        </w:trPr>
        <w:tc>
          <w:tcPr>
            <w:tcW w:w="374" w:type="pct"/>
            <w:vMerge w:val="restart"/>
            <w:vAlign w:val="center"/>
          </w:tcPr>
          <w:p w:rsidR="00E24283" w:rsidRPr="008F534C" w:rsidRDefault="007D3C65" w:rsidP="00036A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2053" w:type="pct"/>
            <w:vMerge w:val="restart"/>
            <w:vAlign w:val="center"/>
          </w:tcPr>
          <w:p w:rsidR="00E24283" w:rsidRPr="008F534C" w:rsidRDefault="00E24283" w:rsidP="005D3BA9">
            <w:pPr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是否建立全民科学素质纲要实施工作组织协调机构</w:t>
            </w:r>
          </w:p>
          <w:p w:rsidR="00E24283" w:rsidRPr="008F534C" w:rsidRDefault="00E24283" w:rsidP="005D3BA9">
            <w:pPr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机构形式：</w:t>
            </w:r>
          </w:p>
          <w:p w:rsidR="00E24283" w:rsidRPr="008F534C" w:rsidRDefault="00E24283" w:rsidP="005D3BA9">
            <w:pPr>
              <w:ind w:left="240" w:hangingChars="100" w:hanging="240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 xml:space="preserve">□全民科学素质工作领导小组 </w:t>
            </w:r>
          </w:p>
          <w:p w:rsidR="00E24283" w:rsidRPr="008F534C" w:rsidRDefault="00E24283" w:rsidP="005D3BA9">
            <w:pPr>
              <w:ind w:left="240" w:hangingChars="100" w:hanging="240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 xml:space="preserve">□全民科学素质纲要实施工作办公室 </w:t>
            </w:r>
          </w:p>
          <w:p w:rsidR="00E24283" w:rsidRPr="008F534C" w:rsidRDefault="00E24283" w:rsidP="005D3BA9">
            <w:pPr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□其他</w:t>
            </w: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</w:t>
            </w:r>
            <w:r w:rsidRPr="008F534C">
              <w:rPr>
                <w:rFonts w:ascii="仿宋_GB2312" w:eastAsia="仿宋_GB2312" w:hAnsi="宋体" w:cs="宋体" w:hint="eastAsia"/>
                <w:sz w:val="24"/>
              </w:rPr>
              <w:t>（名称）</w:t>
            </w:r>
          </w:p>
          <w:p w:rsidR="00E24283" w:rsidRPr="008F534C" w:rsidRDefault="00E24283" w:rsidP="005D3BA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</w:tc>
        <w:tc>
          <w:tcPr>
            <w:tcW w:w="1836" w:type="pct"/>
            <w:vMerge w:val="restart"/>
            <w:vAlign w:val="center"/>
          </w:tcPr>
          <w:p w:rsidR="00E24283" w:rsidRPr="008F534C" w:rsidRDefault="00E24283" w:rsidP="005D3BA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县建立全民科学素质纲要实施工作领导机构，</w:t>
            </w: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县未建立领导机构</w:t>
            </w:r>
          </w:p>
        </w:tc>
        <w:tc>
          <w:tcPr>
            <w:tcW w:w="737" w:type="pct"/>
            <w:vMerge w:val="restart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  <w:tr w:rsidR="008F534C" w:rsidRPr="008F534C" w:rsidTr="00F03F94">
        <w:trPr>
          <w:trHeight w:val="375"/>
          <w:jc w:val="center"/>
        </w:trPr>
        <w:tc>
          <w:tcPr>
            <w:tcW w:w="374" w:type="pct"/>
            <w:vMerge/>
            <w:vAlign w:val="center"/>
          </w:tcPr>
          <w:p w:rsidR="00E24283" w:rsidRPr="008F534C" w:rsidRDefault="00E24283" w:rsidP="00036A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53" w:type="pct"/>
            <w:vMerge/>
            <w:vAlign w:val="center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36" w:type="pct"/>
            <w:vMerge/>
            <w:vAlign w:val="center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  <w:tc>
          <w:tcPr>
            <w:tcW w:w="737" w:type="pct"/>
            <w:vMerge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  <w:tr w:rsidR="008F534C" w:rsidRPr="008F534C" w:rsidTr="00F03F94">
        <w:trPr>
          <w:trHeight w:val="1451"/>
          <w:jc w:val="center"/>
        </w:trPr>
        <w:tc>
          <w:tcPr>
            <w:tcW w:w="374" w:type="pct"/>
            <w:vAlign w:val="center"/>
          </w:tcPr>
          <w:p w:rsidR="00E24283" w:rsidRPr="008F534C" w:rsidRDefault="007D3C65" w:rsidP="00036A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2053" w:type="pct"/>
            <w:vAlign w:val="center"/>
          </w:tcPr>
          <w:p w:rsidR="00E24283" w:rsidRPr="008F534C" w:rsidRDefault="00E24283" w:rsidP="003F176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是否定期召开全民科学素质工作领导小组会议或专题会议   □是  □否</w:t>
            </w:r>
          </w:p>
        </w:tc>
        <w:tc>
          <w:tcPr>
            <w:tcW w:w="1836" w:type="pct"/>
            <w:vAlign w:val="center"/>
          </w:tcPr>
          <w:p w:rsidR="00E24283" w:rsidRPr="008F534C" w:rsidRDefault="00E24283" w:rsidP="00E2428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县定期召开全民科学素质工作领导小组会议或专题会议</w:t>
            </w:r>
          </w:p>
        </w:tc>
        <w:tc>
          <w:tcPr>
            <w:tcW w:w="737" w:type="pct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F534C" w:rsidRPr="008F534C" w:rsidTr="00F03F94">
        <w:trPr>
          <w:trHeight w:val="1451"/>
          <w:jc w:val="center"/>
        </w:trPr>
        <w:tc>
          <w:tcPr>
            <w:tcW w:w="374" w:type="pct"/>
            <w:vAlign w:val="center"/>
          </w:tcPr>
          <w:p w:rsidR="00E24283" w:rsidRPr="008F534C" w:rsidRDefault="007D3C65" w:rsidP="00036A5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2053" w:type="pct"/>
            <w:vAlign w:val="center"/>
          </w:tcPr>
          <w:p w:rsidR="00E24283" w:rsidRPr="008F534C" w:rsidRDefault="00E24283" w:rsidP="00E2428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8F534C">
              <w:rPr>
                <w:rFonts w:ascii="仿宋_GB2312" w:eastAsia="仿宋_GB2312" w:hAnsi="宋体" w:cs="宋体" w:hint="eastAsia"/>
                <w:sz w:val="24"/>
              </w:rPr>
              <w:t>全民科学素质工作成员单位</w:t>
            </w:r>
            <w:r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Pr="008F534C">
              <w:rPr>
                <w:rFonts w:ascii="仿宋_GB2312" w:eastAsia="仿宋_GB2312" w:hAnsi="宋体" w:cs="宋体" w:hint="eastAsia"/>
                <w:sz w:val="24"/>
              </w:rPr>
              <w:t>，与“十三五”相比较，增加（或减少）</w:t>
            </w:r>
            <w:r w:rsidR="008F534C" w:rsidRPr="008F534C">
              <w:rPr>
                <w:rFonts w:ascii="仿宋_GB2312" w:eastAsia="仿宋_GB2312" w:hAnsi="宋体" w:cs="宋体" w:hint="eastAsia"/>
                <w:sz w:val="24"/>
              </w:rPr>
              <w:t>了</w:t>
            </w:r>
            <w:r w:rsidR="008F534C" w:rsidRPr="008F534C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</w:t>
            </w:r>
            <w:proofErr w:type="gramStart"/>
            <w:r w:rsidR="008F534C" w:rsidRPr="008F534C">
              <w:rPr>
                <w:rFonts w:ascii="仿宋_GB2312" w:eastAsia="仿宋_GB2312" w:hAnsi="宋体" w:cs="宋体" w:hint="eastAsia"/>
                <w:sz w:val="24"/>
              </w:rPr>
              <w:t>个</w:t>
            </w:r>
            <w:proofErr w:type="gramEnd"/>
            <w:r w:rsidR="008F534C" w:rsidRPr="008F534C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  <w:tc>
          <w:tcPr>
            <w:tcW w:w="1836" w:type="pct"/>
            <w:vAlign w:val="center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7" w:type="pct"/>
          </w:tcPr>
          <w:p w:rsidR="00E24283" w:rsidRPr="008F534C" w:rsidRDefault="00E24283" w:rsidP="00036A55">
            <w:pPr>
              <w:jc w:val="left"/>
              <w:rPr>
                <w:rFonts w:ascii="仿宋_GB2312" w:eastAsia="仿宋_GB2312" w:hAnsi="宋体" w:cs="宋体"/>
                <w:sz w:val="24"/>
                <w:u w:val="single"/>
              </w:rPr>
            </w:pPr>
          </w:p>
        </w:tc>
      </w:tr>
    </w:tbl>
    <w:p w:rsidR="003B07F3" w:rsidRPr="008F534C" w:rsidRDefault="003B07F3" w:rsidP="003B07F3">
      <w:pPr>
        <w:spacing w:beforeLines="50" w:before="156"/>
        <w:rPr>
          <w:rFonts w:ascii="仿宋_GB2312" w:eastAsia="仿宋_GB2312" w:hAnsi="宋体" w:cs="宋体"/>
          <w:sz w:val="28"/>
          <w:szCs w:val="28"/>
        </w:rPr>
      </w:pPr>
      <w:r w:rsidRPr="008F534C">
        <w:rPr>
          <w:rFonts w:ascii="仿宋_GB2312" w:eastAsia="仿宋_GB2312" w:hAnsi="宋体" w:cs="宋体" w:hint="eastAsia"/>
          <w:sz w:val="28"/>
          <w:szCs w:val="28"/>
        </w:rPr>
        <w:t>填表日期：20</w:t>
      </w:r>
      <w:r w:rsidRPr="008F534C">
        <w:rPr>
          <w:rFonts w:ascii="仿宋_GB2312" w:eastAsia="仿宋_GB2312" w:hAnsi="宋体" w:cs="宋体"/>
          <w:sz w:val="28"/>
          <w:szCs w:val="28"/>
        </w:rPr>
        <w:t>23</w:t>
      </w:r>
      <w:r w:rsidRPr="008F534C">
        <w:rPr>
          <w:rFonts w:ascii="仿宋_GB2312" w:eastAsia="仿宋_GB2312" w:hAnsi="宋体" w:cs="宋体" w:hint="eastAsia"/>
          <w:sz w:val="28"/>
          <w:szCs w:val="28"/>
        </w:rPr>
        <w:t>年</w:t>
      </w:r>
      <w:r w:rsidRPr="008F534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</w:t>
      </w:r>
      <w:r w:rsidRPr="008F534C">
        <w:rPr>
          <w:rFonts w:ascii="仿宋_GB2312" w:eastAsia="仿宋_GB2312" w:hAnsi="宋体" w:cs="宋体" w:hint="eastAsia"/>
          <w:sz w:val="28"/>
          <w:szCs w:val="28"/>
        </w:rPr>
        <w:t>月</w:t>
      </w:r>
      <w:r w:rsidRPr="008F534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</w:t>
      </w:r>
      <w:r w:rsidRPr="008F534C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3019" w:rsidRPr="008F534C" w:rsidRDefault="00583019" w:rsidP="00583019">
      <w:pPr>
        <w:widowControl/>
        <w:kinsoku w:val="0"/>
        <w:autoSpaceDE w:val="0"/>
        <w:autoSpaceDN w:val="0"/>
        <w:adjustRightInd w:val="0"/>
        <w:spacing w:before="404"/>
        <w:jc w:val="left"/>
        <w:textAlignment w:val="baseline"/>
      </w:pPr>
    </w:p>
    <w:sectPr w:rsidR="00583019" w:rsidRPr="008F534C" w:rsidSect="00F03F9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CD"/>
    <w:rsid w:val="00344F4D"/>
    <w:rsid w:val="00352E6F"/>
    <w:rsid w:val="003B07F3"/>
    <w:rsid w:val="004A069A"/>
    <w:rsid w:val="00583019"/>
    <w:rsid w:val="005B731A"/>
    <w:rsid w:val="00630EFC"/>
    <w:rsid w:val="006C3817"/>
    <w:rsid w:val="00711B34"/>
    <w:rsid w:val="007D3C65"/>
    <w:rsid w:val="007D4FA7"/>
    <w:rsid w:val="008E5E0F"/>
    <w:rsid w:val="008E74DC"/>
    <w:rsid w:val="008F534C"/>
    <w:rsid w:val="00A05472"/>
    <w:rsid w:val="00A4240A"/>
    <w:rsid w:val="00B50FDF"/>
    <w:rsid w:val="00BA0404"/>
    <w:rsid w:val="00BF7730"/>
    <w:rsid w:val="00CF3ECD"/>
    <w:rsid w:val="00E24283"/>
    <w:rsid w:val="00F03F94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F9876-7FBF-4C7A-ABC2-8A46F62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CF3ECD"/>
    <w:rPr>
      <w:rFonts w:ascii="Times New Roman" w:eastAsia="宋体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83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283"/>
    <w:pPr>
      <w:ind w:firstLineChars="200" w:firstLine="420"/>
    </w:pPr>
  </w:style>
  <w:style w:type="character" w:customStyle="1" w:styleId="xdtextbox1">
    <w:name w:val="xdtextbox1"/>
    <w:basedOn w:val="a0"/>
    <w:rsid w:val="00B50FDF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Administrator</cp:lastModifiedBy>
  <cp:revision>2</cp:revision>
  <dcterms:created xsi:type="dcterms:W3CDTF">2023-04-19T03:55:00Z</dcterms:created>
  <dcterms:modified xsi:type="dcterms:W3CDTF">2023-04-19T03:55:00Z</dcterms:modified>
</cp:coreProperties>
</file>