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F" w:rsidRDefault="00D74DFF" w:rsidP="00D74DFF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总决赛入围名单</w:t>
      </w:r>
    </w:p>
    <w:tbl>
      <w:tblPr>
        <w:tblStyle w:val="a3"/>
        <w:tblW w:w="5539" w:type="pct"/>
        <w:jc w:val="center"/>
        <w:tblLook w:val="04A0" w:firstRow="1" w:lastRow="0" w:firstColumn="1" w:lastColumn="0" w:noHBand="0" w:noVBand="1"/>
      </w:tblPr>
      <w:tblGrid>
        <w:gridCol w:w="1413"/>
        <w:gridCol w:w="6027"/>
        <w:gridCol w:w="1750"/>
      </w:tblGrid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项目领衔人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一次性生物制药耗材和装备研发产业化项目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周新华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基于“活细胞”的新型小分子创新药筛选平台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陈南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药物递送制剂平台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陈麒先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实验室液体样本智能处理技术产业化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刘英富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治疗视神经萎缩的First-In-Class新药研发项目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管和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昌</w:t>
            </w:r>
            <w:proofErr w:type="gramEnd"/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中国绿色分布式发电技术的开路先锋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朱雪涛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分布式新能源智能维护终端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陈泓材</w:t>
            </w:r>
            <w:proofErr w:type="gramEnd"/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新型MOF材料的制备及其在与煤层气分离技术的工程应用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杨庆远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超级软磁材料在高端制造中的产业化应用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解伟</w:t>
            </w:r>
            <w:proofErr w:type="gramEnd"/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新材料新工艺的低能耗直接空气捕集二氧化碳（DAC）技术及应用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张锐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Consenosr</w:t>
            </w:r>
            <w:proofErr w:type="spellEnd"/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 xml:space="preserve"> AI 故障探测器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蔡笙琦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多传感器融合算法终端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罗舟路</w:t>
            </w:r>
            <w:proofErr w:type="gramEnd"/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智能工厂AI视觉检测系统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赵强</w:t>
            </w:r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面向石英晶片缺陷的智能检测及产业化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辛义忠</w:t>
            </w:r>
            <w:proofErr w:type="gramEnd"/>
          </w:p>
        </w:tc>
      </w:tr>
      <w:tr w:rsidR="00D74DFF" w:rsidTr="00D74DFF">
        <w:trPr>
          <w:jc w:val="center"/>
        </w:trPr>
        <w:tc>
          <w:tcPr>
            <w:tcW w:w="769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279" w:type="pct"/>
            <w:vAlign w:val="center"/>
          </w:tcPr>
          <w:p w:rsidR="00D74DFF" w:rsidRDefault="00D74DFF" w:rsidP="00F8117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天地一体通訊芯片</w:t>
            </w:r>
          </w:p>
        </w:tc>
        <w:tc>
          <w:tcPr>
            <w:tcW w:w="952" w:type="pct"/>
            <w:vAlign w:val="center"/>
          </w:tcPr>
          <w:p w:rsidR="00D74DFF" w:rsidRDefault="00D74DFF" w:rsidP="00F8117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魏华</w:t>
            </w:r>
          </w:p>
        </w:tc>
      </w:tr>
    </w:tbl>
    <w:p w:rsidR="00D74DFF" w:rsidRDefault="00D74DFF" w:rsidP="00D74DFF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（以上排名不分先后）</w:t>
      </w:r>
    </w:p>
    <w:p w:rsidR="007A614D" w:rsidRDefault="007A614D">
      <w:bookmarkStart w:id="0" w:name="_GoBack"/>
      <w:bookmarkEnd w:id="0"/>
    </w:p>
    <w:sectPr w:rsidR="007A6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F"/>
    <w:rsid w:val="007A614D"/>
    <w:rsid w:val="00D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DC27A-053E-4ADE-9FF8-29D7C51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D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方慧玲</dc:creator>
  <cp:keywords/>
  <dc:description/>
  <cp:lastModifiedBy>方慧玲</cp:lastModifiedBy>
  <cp:revision>1</cp:revision>
  <dcterms:created xsi:type="dcterms:W3CDTF">2023-11-28T08:13:00Z</dcterms:created>
  <dcterms:modified xsi:type="dcterms:W3CDTF">2023-11-28T08:14:00Z</dcterms:modified>
</cp:coreProperties>
</file>